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52" w:rsidRDefault="00447D25">
      <w:r>
        <w:rPr>
          <w:b/>
        </w:rPr>
        <w:t>Lecture 19</w:t>
      </w:r>
      <w:r w:rsidR="004F75C7">
        <w:rPr>
          <w:b/>
        </w:rPr>
        <w:t xml:space="preserve"> –</w:t>
      </w:r>
      <w:r w:rsidR="00671E6E">
        <w:rPr>
          <w:b/>
        </w:rPr>
        <w:t xml:space="preserve"> </w:t>
      </w:r>
      <w:r w:rsidR="00B870F5">
        <w:rPr>
          <w:b/>
        </w:rPr>
        <w:t>Normans Abroad and Franks at Home: Medieval England and France</w:t>
      </w:r>
    </w:p>
    <w:p w:rsidR="00FD096C" w:rsidRDefault="00FD096C">
      <w:pPr>
        <w:rPr>
          <w:u w:val="single"/>
        </w:rPr>
      </w:pPr>
    </w:p>
    <w:p w:rsidR="004F75C7" w:rsidRPr="004F75C7" w:rsidRDefault="004F75C7">
      <w:pPr>
        <w:rPr>
          <w:u w:val="single"/>
        </w:rPr>
      </w:pPr>
      <w:r w:rsidRPr="004F75C7">
        <w:rPr>
          <w:u w:val="single"/>
        </w:rPr>
        <w:t>Summary</w:t>
      </w:r>
    </w:p>
    <w:p w:rsidR="00FD096C" w:rsidRDefault="00B870F5">
      <w:pPr>
        <w:rPr>
          <w:u w:val="single"/>
        </w:rPr>
      </w:pPr>
      <w:r w:rsidRPr="00823535">
        <w:rPr>
          <w:rFonts w:cs="Times New Roman"/>
        </w:rPr>
        <w:t xml:space="preserve">In </w:t>
      </w:r>
      <w:r>
        <w:rPr>
          <w:rFonts w:cs="Times New Roman"/>
        </w:rPr>
        <w:t xml:space="preserve">this class </w:t>
      </w:r>
      <w:r w:rsidRPr="00823535">
        <w:rPr>
          <w:rFonts w:cs="Times New Roman"/>
        </w:rPr>
        <w:t xml:space="preserve">we discuss the medieval histories of England and France, including the Norman invasion of England in 1066, as well as English designs on France, culminating in the Battle of Agincourt in 1415.  </w:t>
      </w:r>
      <w:r w:rsidR="0002253B" w:rsidRPr="00823535">
        <w:rPr>
          <w:rFonts w:cs="Times New Roman"/>
        </w:rPr>
        <w:br/>
      </w:r>
    </w:p>
    <w:p w:rsidR="004F75C7" w:rsidRPr="004F75C7" w:rsidRDefault="004F75C7">
      <w:pPr>
        <w:rPr>
          <w:u w:val="single"/>
        </w:rPr>
      </w:pPr>
      <w:r w:rsidRPr="004F75C7">
        <w:rPr>
          <w:u w:val="single"/>
        </w:rPr>
        <w:t>Vocabulary</w:t>
      </w:r>
    </w:p>
    <w:p w:rsidR="004F75C7" w:rsidRPr="004F75C7" w:rsidRDefault="004F75C7" w:rsidP="004F75C7">
      <w:pPr>
        <w:rPr>
          <w:u w:val="single"/>
        </w:rPr>
        <w:sectPr w:rsidR="004F75C7" w:rsidRPr="004F75C7">
          <w:pgSz w:w="12240" w:h="15840"/>
          <w:pgMar w:top="1440" w:right="1440" w:bottom="1440" w:left="1440" w:header="720" w:footer="720" w:gutter="0"/>
          <w:cols w:space="720"/>
          <w:docGrid w:linePitch="360"/>
        </w:sectPr>
      </w:pPr>
    </w:p>
    <w:p w:rsidR="00B870F5" w:rsidRDefault="00B870F5" w:rsidP="00B870F5">
      <w:r>
        <w:t>Henry V</w:t>
      </w:r>
    </w:p>
    <w:p w:rsidR="00B870F5" w:rsidRDefault="00B870F5" w:rsidP="00B870F5">
      <w:r>
        <w:t>Battle of Agincourt (1415)</w:t>
      </w:r>
    </w:p>
    <w:p w:rsidR="00B870F5" w:rsidRDefault="00B870F5" w:rsidP="00B870F5">
      <w:r>
        <w:t>Battle of Hastings (1066)</w:t>
      </w:r>
    </w:p>
    <w:p w:rsidR="00B870F5" w:rsidRDefault="00B870F5" w:rsidP="00B870F5">
      <w:r>
        <w:t>Alfred the Great</w:t>
      </w:r>
    </w:p>
    <w:p w:rsidR="00B870F5" w:rsidRDefault="00B870F5" w:rsidP="00B870F5">
      <w:r>
        <w:t>Edward the Confessor</w:t>
      </w:r>
    </w:p>
    <w:p w:rsidR="00B870F5" w:rsidRDefault="00B870F5" w:rsidP="00B870F5">
      <w:r>
        <w:t>Harold Godwinson</w:t>
      </w:r>
    </w:p>
    <w:p w:rsidR="00B870F5" w:rsidRDefault="00B870F5" w:rsidP="00B870F5">
      <w:r>
        <w:t>William the Conqueror</w:t>
      </w:r>
    </w:p>
    <w:p w:rsidR="00B870F5" w:rsidRDefault="00B870F5" w:rsidP="00B870F5">
      <w:r>
        <w:t>Normandy</w:t>
      </w:r>
    </w:p>
    <w:p w:rsidR="00B870F5" w:rsidRDefault="00B870F5" w:rsidP="00B870F5">
      <w:r>
        <w:t>Henry II</w:t>
      </w:r>
    </w:p>
    <w:p w:rsidR="00B870F5" w:rsidRDefault="00B870F5" w:rsidP="00B870F5">
      <w:r>
        <w:t>Eleanor of Aquitaine</w:t>
      </w:r>
    </w:p>
    <w:p w:rsidR="00B870F5" w:rsidRDefault="00B870F5" w:rsidP="00B870F5">
      <w:r>
        <w:t>House of Plantagenet</w:t>
      </w:r>
    </w:p>
    <w:p w:rsidR="00B870F5" w:rsidRDefault="00B870F5" w:rsidP="00B870F5">
      <w:r>
        <w:t>Richard I</w:t>
      </w:r>
    </w:p>
    <w:p w:rsidR="00B870F5" w:rsidRDefault="00B870F5" w:rsidP="00B870F5">
      <w:r>
        <w:t>John I</w:t>
      </w:r>
    </w:p>
    <w:p w:rsidR="00B870F5" w:rsidRDefault="00B870F5" w:rsidP="00B870F5">
      <w:r>
        <w:t>Magna Carta</w:t>
      </w:r>
    </w:p>
    <w:p w:rsidR="00B870F5" w:rsidRDefault="00B870F5" w:rsidP="00B870F5">
      <w:r>
        <w:t>Parliament</w:t>
      </w:r>
    </w:p>
    <w:p w:rsidR="00B870F5" w:rsidRDefault="00B870F5" w:rsidP="00B870F5">
      <w:r>
        <w:t>Edward III</w:t>
      </w:r>
    </w:p>
    <w:p w:rsidR="00B870F5" w:rsidRDefault="00B870F5" w:rsidP="00B870F5">
      <w:r>
        <w:t>Hundred Years War</w:t>
      </w:r>
    </w:p>
    <w:p w:rsidR="00B870F5" w:rsidRDefault="00B870F5" w:rsidP="00B870F5">
      <w:r>
        <w:t>Bayeux Tapestry</w:t>
      </w:r>
    </w:p>
    <w:p w:rsidR="00B870F5" w:rsidRDefault="00B870F5">
      <w:pPr>
        <w:sectPr w:rsidR="00B870F5" w:rsidSect="00B870F5">
          <w:type w:val="continuous"/>
          <w:pgSz w:w="12240" w:h="15840"/>
          <w:pgMar w:top="1440" w:right="1440" w:bottom="1440" w:left="1440" w:header="720" w:footer="720" w:gutter="0"/>
          <w:cols w:num="2" w:space="720"/>
          <w:docGrid w:linePitch="360"/>
        </w:sectPr>
      </w:pPr>
    </w:p>
    <w:p w:rsidR="00FD096C" w:rsidRPr="0002253B" w:rsidRDefault="00FD096C">
      <w:pPr>
        <w:rPr>
          <w:u w:val="single"/>
        </w:rPr>
      </w:pPr>
    </w:p>
    <w:p w:rsidR="004F75C7" w:rsidRDefault="004F75C7">
      <w:r>
        <w:rPr>
          <w:u w:val="single"/>
        </w:rPr>
        <w:t>Outline</w:t>
      </w:r>
    </w:p>
    <w:p w:rsidR="0002253B" w:rsidRPr="00303B75" w:rsidRDefault="000E0A3A" w:rsidP="0002253B">
      <w:r>
        <w:t>Prologu</w:t>
      </w:r>
      <w:r w:rsidR="00671E6E">
        <w:t xml:space="preserve">e: </w:t>
      </w:r>
      <w:r w:rsidR="00B870F5">
        <w:t>King Hal on St. Crispin’s Day: The Battle of Agincourt (1415)</w:t>
      </w:r>
    </w:p>
    <w:p w:rsidR="00253815" w:rsidRPr="0002253B" w:rsidRDefault="00253815" w:rsidP="006F4EB2"/>
    <w:p w:rsidR="00B870F5" w:rsidRDefault="009E3D0D">
      <w:r>
        <w:t>Anglo-Saxon England</w:t>
      </w:r>
    </w:p>
    <w:p w:rsidR="00C57B65" w:rsidRDefault="00B870F5" w:rsidP="009E3D0D">
      <w:pPr>
        <w:ind w:right="-180"/>
      </w:pPr>
      <w:r>
        <w:tab/>
      </w:r>
      <w:r w:rsidR="00C57B65">
        <w:t xml:space="preserve">From Alfred the Great to Edward the Confessor </w:t>
      </w:r>
      <w:r w:rsidR="009E3D0D">
        <w:t xml:space="preserve">to Harold Godwinson </w:t>
      </w:r>
      <w:r w:rsidR="00C57B65">
        <w:t>(9th-11th centuries)</w:t>
      </w:r>
    </w:p>
    <w:p w:rsidR="00B870F5" w:rsidRDefault="00C57B65" w:rsidP="009E3D0D">
      <w:pPr>
        <w:ind w:right="-1080"/>
      </w:pPr>
      <w:r>
        <w:tab/>
      </w:r>
      <w:r w:rsidR="009E3D0D">
        <w:t xml:space="preserve">The Duke of Normandy, aka, William the Conqueror, </w:t>
      </w:r>
      <w:r w:rsidR="00C6399C">
        <w:t>and</w:t>
      </w:r>
      <w:r w:rsidR="009E3D0D">
        <w:t xml:space="preserve"> </w:t>
      </w:r>
      <w:r w:rsidR="00C6399C">
        <w:t xml:space="preserve">the Battle of </w:t>
      </w:r>
      <w:r w:rsidR="009E3D0D">
        <w:t>Hastings</w:t>
      </w:r>
      <w:r>
        <w:t xml:space="preserve"> (1066) </w:t>
      </w:r>
    </w:p>
    <w:p w:rsidR="00B870F5" w:rsidRDefault="00B870F5">
      <w:r>
        <w:tab/>
      </w:r>
    </w:p>
    <w:p w:rsidR="009E3D0D" w:rsidRDefault="009E3D0D">
      <w:r>
        <w:t>Norman England</w:t>
      </w:r>
    </w:p>
    <w:p w:rsidR="009E3D0D" w:rsidRDefault="009E3D0D">
      <w:r>
        <w:tab/>
        <w:t>William the Conqueror Remakes England</w:t>
      </w:r>
      <w:r w:rsidR="00C6399C">
        <w:t xml:space="preserve"> (11th century)</w:t>
      </w:r>
    </w:p>
    <w:p w:rsidR="005517C9" w:rsidRDefault="009E3D0D" w:rsidP="00AB38B9">
      <w:r>
        <w:tab/>
      </w:r>
      <w:r w:rsidR="005517C9">
        <w:t xml:space="preserve">The </w:t>
      </w:r>
      <w:r w:rsidR="00AB38B9">
        <w:t xml:space="preserve">Anarchy, </w:t>
      </w:r>
      <w:r w:rsidR="005517C9">
        <w:t>Henry II</w:t>
      </w:r>
      <w:r w:rsidR="00C6399C">
        <w:t xml:space="preserve"> (r. 1154-1189)</w:t>
      </w:r>
      <w:r w:rsidR="00AB38B9">
        <w:t xml:space="preserve">, and </w:t>
      </w:r>
      <w:r w:rsidR="00B3331D">
        <w:t>English</w:t>
      </w:r>
      <w:r w:rsidR="00C6399C">
        <w:t xml:space="preserve"> </w:t>
      </w:r>
      <w:r w:rsidR="007F2F2D">
        <w:t>Claims to French Territory</w:t>
      </w:r>
    </w:p>
    <w:p w:rsidR="005517C9" w:rsidRDefault="005517C9" w:rsidP="005517C9">
      <w:pPr>
        <w:ind w:firstLine="720"/>
      </w:pPr>
      <w:r>
        <w:t>Love in a Plantagenet Home: Henry II, Eleanor of Aquitaine,</w:t>
      </w:r>
      <w:r w:rsidR="007F2F2D">
        <w:t xml:space="preserve"> and their </w:t>
      </w:r>
      <w:r w:rsidR="00B3331D">
        <w:t>Sons</w:t>
      </w:r>
      <w:r>
        <w:t xml:space="preserve"> </w:t>
      </w:r>
    </w:p>
    <w:p w:rsidR="005517C9" w:rsidRDefault="007F2F2D" w:rsidP="005517C9">
      <w:pPr>
        <w:ind w:firstLine="720"/>
      </w:pPr>
      <w:r>
        <w:t xml:space="preserve">Richard I, John I, and </w:t>
      </w:r>
      <w:r w:rsidR="00447D25">
        <w:t>t</w:t>
      </w:r>
      <w:r w:rsidR="005517C9">
        <w:t>he Magna Carta (1215)</w:t>
      </w:r>
    </w:p>
    <w:p w:rsidR="007F2F2D" w:rsidRDefault="005A5206" w:rsidP="005517C9">
      <w:pPr>
        <w:ind w:firstLine="720"/>
      </w:pPr>
      <w:r>
        <w:t xml:space="preserve">Origins of Parliament </w:t>
      </w:r>
      <w:r w:rsidR="005517C9">
        <w:t>(</w:t>
      </w:r>
      <w:r w:rsidR="007F2F2D">
        <w:t>1216-1327)</w:t>
      </w:r>
    </w:p>
    <w:p w:rsidR="005A5206" w:rsidRDefault="007F2F2D" w:rsidP="005517C9">
      <w:pPr>
        <w:ind w:firstLine="720"/>
      </w:pPr>
      <w:r>
        <w:t xml:space="preserve">The Hundred Years </w:t>
      </w:r>
      <w:bookmarkStart w:id="0" w:name="_GoBack"/>
      <w:bookmarkEnd w:id="0"/>
      <w:r>
        <w:t>War: English Claims to the French Throne</w:t>
      </w:r>
      <w:r w:rsidR="005A5206">
        <w:t xml:space="preserve"> (1337-1453)</w:t>
      </w:r>
    </w:p>
    <w:p w:rsidR="005A5206" w:rsidRDefault="005A5206" w:rsidP="005A5206"/>
    <w:p w:rsidR="00514233" w:rsidRDefault="005A5206">
      <w:r>
        <w:t xml:space="preserve">Epilogue: </w:t>
      </w:r>
      <w:r w:rsidR="00C6399C">
        <w:t xml:space="preserve">The </w:t>
      </w:r>
      <w:r>
        <w:t>Battle of Agincourt</w:t>
      </w:r>
      <w:r w:rsidR="00C6399C">
        <w:t xml:space="preserve"> and its Legacies</w:t>
      </w:r>
    </w:p>
    <w:sectPr w:rsidR="00514233" w:rsidSect="004F75C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8C"/>
    <w:rsid w:val="00020AA0"/>
    <w:rsid w:val="0002253B"/>
    <w:rsid w:val="000E0A3A"/>
    <w:rsid w:val="0019757A"/>
    <w:rsid w:val="002157DB"/>
    <w:rsid w:val="002162BC"/>
    <w:rsid w:val="00253815"/>
    <w:rsid w:val="00293DCB"/>
    <w:rsid w:val="00357B7E"/>
    <w:rsid w:val="00447D25"/>
    <w:rsid w:val="004541B0"/>
    <w:rsid w:val="0048270D"/>
    <w:rsid w:val="004F75C7"/>
    <w:rsid w:val="00514233"/>
    <w:rsid w:val="005517C9"/>
    <w:rsid w:val="005A5206"/>
    <w:rsid w:val="00671E6E"/>
    <w:rsid w:val="006F4EB2"/>
    <w:rsid w:val="0079058C"/>
    <w:rsid w:val="007E4237"/>
    <w:rsid w:val="007F2F2D"/>
    <w:rsid w:val="00863B55"/>
    <w:rsid w:val="00970DED"/>
    <w:rsid w:val="009E3D0D"/>
    <w:rsid w:val="00AB38B9"/>
    <w:rsid w:val="00AC39C7"/>
    <w:rsid w:val="00B211A2"/>
    <w:rsid w:val="00B3331D"/>
    <w:rsid w:val="00B52D96"/>
    <w:rsid w:val="00B870F5"/>
    <w:rsid w:val="00BB66AD"/>
    <w:rsid w:val="00C57B65"/>
    <w:rsid w:val="00C6399C"/>
    <w:rsid w:val="00C6414D"/>
    <w:rsid w:val="00D32B6B"/>
    <w:rsid w:val="00E86F07"/>
    <w:rsid w:val="00EC4805"/>
    <w:rsid w:val="00F756B3"/>
    <w:rsid w:val="00F971EA"/>
    <w:rsid w:val="00FD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326D3-9DC5-4A74-A221-CE59174A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 Myrup</cp:lastModifiedBy>
  <cp:revision>7</cp:revision>
  <cp:lastPrinted>2022-10-26T15:25:00Z</cp:lastPrinted>
  <dcterms:created xsi:type="dcterms:W3CDTF">2022-11-07T02:56:00Z</dcterms:created>
  <dcterms:modified xsi:type="dcterms:W3CDTF">2023-02-14T20:45:00Z</dcterms:modified>
</cp:coreProperties>
</file>